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xmlns:wp14="http://schemas.microsoft.com/office/word/2010/wordml" w:rsidR="008020C7" w:rsidRDefault="00845A28" w14:paraId="4662D766" wp14:textId="77777777">
      <w:pPr>
        <w:jc w:val="center"/>
        <w:rPr>
          <w:rFonts w:ascii="Calibri" w:hAnsi="Calibri" w:eastAsia="Calibri" w:cs="Calibri"/>
          <w:b/>
          <w:sz w:val="28"/>
          <w:szCs w:val="28"/>
        </w:rPr>
      </w:pPr>
      <w:r>
        <w:rPr>
          <w:rFonts w:ascii="Calibri" w:hAnsi="Calibri" w:eastAsia="Calibri" w:cs="Calibri"/>
          <w:b/>
          <w:sz w:val="28"/>
          <w:szCs w:val="28"/>
        </w:rPr>
        <w:t xml:space="preserve">  CSU Community-Engaged Learning Initiative</w:t>
      </w:r>
    </w:p>
    <w:p xmlns:wp14="http://schemas.microsoft.com/office/word/2010/wordml" w:rsidR="008020C7" w:rsidRDefault="00845A28" w14:paraId="6C0E1DE5" wp14:textId="77777777">
      <w:pPr>
        <w:jc w:val="center"/>
        <w:rPr>
          <w:rFonts w:ascii="Calibri" w:hAnsi="Calibri" w:eastAsia="Calibri" w:cs="Calibri"/>
          <w:b/>
          <w:sz w:val="28"/>
          <w:szCs w:val="28"/>
        </w:rPr>
      </w:pPr>
      <w:r>
        <w:rPr>
          <w:rFonts w:ascii="Calibri" w:hAnsi="Calibri" w:eastAsia="Calibri" w:cs="Calibri"/>
          <w:b/>
          <w:sz w:val="28"/>
          <w:szCs w:val="28"/>
        </w:rPr>
        <w:t>Overview</w:t>
      </w:r>
    </w:p>
    <w:p xmlns:wp14="http://schemas.microsoft.com/office/word/2010/wordml" w:rsidR="008020C7" w:rsidRDefault="008020C7" w14:paraId="672A6659" wp14:textId="77777777">
      <w:pPr>
        <w:rPr>
          <w:rFonts w:ascii="Calibri" w:hAnsi="Calibri" w:eastAsia="Calibri" w:cs="Calibri"/>
          <w:b/>
          <w:sz w:val="16"/>
          <w:szCs w:val="16"/>
        </w:rPr>
      </w:pPr>
    </w:p>
    <w:p xmlns:wp14="http://schemas.microsoft.com/office/word/2010/wordml" w:rsidR="008020C7" w:rsidRDefault="008020C7" w14:paraId="0A37501D" wp14:textId="77777777">
      <w:pPr>
        <w:rPr>
          <w:rFonts w:ascii="Calibri" w:hAnsi="Calibri" w:eastAsia="Calibri" w:cs="Calibri"/>
          <w:b/>
          <w:sz w:val="16"/>
          <w:szCs w:val="16"/>
        </w:rPr>
      </w:pPr>
    </w:p>
    <w:p xmlns:wp14="http://schemas.microsoft.com/office/word/2010/wordml" w:rsidR="008020C7" w:rsidRDefault="00845A28" w14:paraId="66F7DCF8" wp14:textId="77777777">
      <w:pPr>
        <w:spacing w:line="240" w:lineRule="auto"/>
        <w:rPr>
          <w:rFonts w:ascii="Calibri" w:hAnsi="Calibri" w:eastAsia="Calibri" w:cs="Calibri"/>
          <w:b/>
          <w:sz w:val="28"/>
          <w:szCs w:val="28"/>
        </w:rPr>
      </w:pPr>
      <w:r>
        <w:rPr>
          <w:rFonts w:ascii="Calibri" w:hAnsi="Calibri" w:eastAsia="Calibri" w:cs="Calibri"/>
          <w:b/>
          <w:sz w:val="28"/>
          <w:szCs w:val="28"/>
        </w:rPr>
        <w:t xml:space="preserve">PURPOSE &amp; BENEFITS </w:t>
      </w:r>
    </w:p>
    <w:p xmlns:wp14="http://schemas.microsoft.com/office/word/2010/wordml" w:rsidR="008020C7" w:rsidP="3727814D" w:rsidRDefault="00845A28" w14:paraId="3EC1EC9C" wp14:textId="7A6274E0">
      <w:pPr>
        <w:rPr>
          <w:rFonts w:ascii="Calibri" w:hAnsi="Calibri" w:eastAsia="Calibri" w:cs="Calibri"/>
          <w:lang w:val="en-US"/>
        </w:rPr>
      </w:pPr>
      <w:r w:rsidRPr="3727814D" w:rsidR="00845A28">
        <w:rPr>
          <w:rFonts w:ascii="Calibri" w:hAnsi="Calibri" w:eastAsia="Calibri" w:cs="Calibri"/>
          <w:lang w:val="en-US"/>
        </w:rPr>
        <w:t xml:space="preserve">For 27 years, community-engaged learning (CEL) has contributed to high-quality student learning across the CSU and currently CEL </w:t>
      </w:r>
      <w:r w:rsidRPr="3727814D" w:rsidR="00845A28">
        <w:rPr>
          <w:rFonts w:ascii="Calibri" w:hAnsi="Calibri" w:eastAsia="Calibri" w:cs="Calibri"/>
          <w:highlight w:val="white"/>
          <w:lang w:val="en-US"/>
        </w:rPr>
        <w:t xml:space="preserve">directly advances the CSU’s </w:t>
      </w:r>
      <w:r w:rsidRPr="3727814D" w:rsidR="432E504D">
        <w:rPr>
          <w:rFonts w:ascii="Calibri" w:hAnsi="Calibri" w:eastAsia="Calibri" w:cs="Calibri"/>
          <w:highlight w:val="white"/>
          <w:lang w:val="en-US"/>
        </w:rPr>
        <w:t>long-term</w:t>
      </w:r>
      <w:r w:rsidRPr="3727814D" w:rsidR="00845A28">
        <w:rPr>
          <w:rFonts w:ascii="Calibri" w:hAnsi="Calibri" w:eastAsia="Calibri" w:cs="Calibri"/>
          <w:highlight w:val="white"/>
          <w:lang w:val="en-US"/>
        </w:rPr>
        <w:t xml:space="preserve"> goals of </w:t>
      </w:r>
      <w:r w:rsidRPr="3727814D" w:rsidR="00845A28">
        <w:rPr>
          <w:rFonts w:ascii="Calibri" w:hAnsi="Calibri" w:eastAsia="Calibri" w:cs="Calibri"/>
          <w:highlight w:val="white"/>
          <w:lang w:val="en-US"/>
        </w:rPr>
        <w:t>eliminating</w:t>
      </w:r>
      <w:r w:rsidRPr="3727814D" w:rsidR="00845A28">
        <w:rPr>
          <w:rFonts w:ascii="Calibri" w:hAnsi="Calibri" w:eastAsia="Calibri" w:cs="Calibri"/>
          <w:highlight w:val="white"/>
          <w:lang w:val="en-US"/>
        </w:rPr>
        <w:t xml:space="preserve"> equity gaps for students. </w:t>
      </w:r>
      <w:r w:rsidRPr="3727814D" w:rsidR="00845A28">
        <w:rPr>
          <w:rFonts w:ascii="Calibri" w:hAnsi="Calibri" w:eastAsia="Calibri" w:cs="Calibri"/>
          <w:lang w:val="en-US"/>
        </w:rPr>
        <w:t xml:space="preserve">In alignment with Graduation Initiative 2025, the Chancellor’s Office charged the CSU Center for Community Engagement (COCCE) to lead an effort (the Community-Engaged Learning Initiative) to improve data collection and </w:t>
      </w:r>
      <w:r w:rsidRPr="3727814D" w:rsidR="00845A28">
        <w:rPr>
          <w:rFonts w:ascii="Calibri" w:hAnsi="Calibri" w:eastAsia="Calibri" w:cs="Calibri"/>
          <w:lang w:val="en-US"/>
        </w:rPr>
        <w:t>identify</w:t>
      </w:r>
      <w:r w:rsidRPr="3727814D" w:rsidR="00845A28">
        <w:rPr>
          <w:rFonts w:ascii="Calibri" w:hAnsi="Calibri" w:eastAsia="Calibri" w:cs="Calibri"/>
          <w:lang w:val="en-US"/>
        </w:rPr>
        <w:t xml:space="preserve"> the spectrum of community-engaged learning courses taking place across the CSU. As a result, the Chancellor's Office has instituted two common systemwide “attributes” for community-engaged learning c</w:t>
      </w:r>
      <w:r w:rsidRPr="3727814D" w:rsidR="00845A28">
        <w:rPr>
          <w:rFonts w:ascii="Calibri" w:hAnsi="Calibri" w:eastAsia="Calibri" w:cs="Calibri"/>
          <w:lang w:val="en-US"/>
        </w:rPr>
        <w:t xml:space="preserve">ourses. This CEL Initiative is possible due to systemwide collaboration and financial support from California’s Call to Service (CCS) initiative. </w:t>
      </w:r>
    </w:p>
    <w:p xmlns:wp14="http://schemas.microsoft.com/office/word/2010/wordml" w:rsidR="008020C7" w:rsidRDefault="008020C7" w14:paraId="5DAB6C7B" wp14:textId="77777777">
      <w:pPr>
        <w:spacing w:line="240" w:lineRule="auto"/>
        <w:rPr>
          <w:rFonts w:ascii="Calibri" w:hAnsi="Calibri" w:eastAsia="Calibri" w:cs="Calibri"/>
        </w:rPr>
      </w:pPr>
    </w:p>
    <w:p xmlns:wp14="http://schemas.microsoft.com/office/word/2010/wordml" w:rsidR="008020C7" w:rsidP="3727814D" w:rsidRDefault="00845A28" w14:paraId="642875FC" wp14:textId="77777777">
      <w:pPr>
        <w:rPr>
          <w:rFonts w:ascii="Calibri" w:hAnsi="Calibri" w:eastAsia="Calibri" w:cs="Calibri"/>
          <w:lang w:val="en-US"/>
        </w:rPr>
      </w:pPr>
      <w:r w:rsidRPr="3727814D" w:rsidR="00845A28">
        <w:rPr>
          <w:rFonts w:ascii="Calibri" w:hAnsi="Calibri" w:eastAsia="Calibri" w:cs="Calibri"/>
          <w:lang w:val="en-US"/>
        </w:rPr>
        <w:t xml:space="preserve">The </w:t>
      </w:r>
      <w:r w:rsidRPr="3727814D" w:rsidR="00845A28">
        <w:rPr>
          <w:rFonts w:ascii="Calibri" w:hAnsi="Calibri" w:eastAsia="Calibri" w:cs="Calibri"/>
          <w:lang w:val="en-US"/>
        </w:rPr>
        <w:t>accurate</w:t>
      </w:r>
      <w:r w:rsidRPr="3727814D" w:rsidR="00845A28">
        <w:rPr>
          <w:rFonts w:ascii="Calibri" w:hAnsi="Calibri" w:eastAsia="Calibri" w:cs="Calibri"/>
          <w:lang w:val="en-US"/>
        </w:rPr>
        <w:t xml:space="preserve"> information collected through this Initiative will enable the CSU to better support all forms of community-engaged learning. This process provides several benefits:    </w:t>
      </w:r>
    </w:p>
    <w:p xmlns:wp14="http://schemas.microsoft.com/office/word/2010/wordml" w:rsidR="008020C7" w:rsidP="3727814D" w:rsidRDefault="00845A28" w14:paraId="7BB1BDC9" wp14:textId="77777777">
      <w:pPr>
        <w:numPr>
          <w:ilvl w:val="0"/>
          <w:numId w:val="2"/>
        </w:numPr>
        <w:spacing w:after="200"/>
        <w:rPr>
          <w:rFonts w:ascii="Calibri" w:hAnsi="Calibri" w:eastAsia="Calibri" w:cs="Calibri"/>
          <w:lang w:val="en-US"/>
        </w:rPr>
      </w:pPr>
      <w:r w:rsidRPr="3727814D" w:rsidR="00845A28">
        <w:rPr>
          <w:rFonts w:ascii="Calibri" w:hAnsi="Calibri" w:eastAsia="Calibri" w:cs="Calibri"/>
          <w:lang w:val="en-US"/>
        </w:rPr>
        <w:t xml:space="preserve">It </w:t>
      </w:r>
      <w:r w:rsidRPr="3727814D" w:rsidR="00845A28">
        <w:rPr>
          <w:rFonts w:ascii="Calibri" w:hAnsi="Calibri" w:eastAsia="Calibri" w:cs="Calibri"/>
          <w:lang w:val="en-US"/>
        </w:rPr>
        <w:t xml:space="preserve">provides an opportunity for </w:t>
      </w:r>
      <w:r w:rsidRPr="3727814D" w:rsidR="00845A28">
        <w:rPr>
          <w:rFonts w:ascii="Calibri" w:hAnsi="Calibri" w:eastAsia="Calibri" w:cs="Calibri"/>
          <w:b w:val="1"/>
          <w:bCs w:val="1"/>
          <w:lang w:val="en-US"/>
        </w:rPr>
        <w:t>faculty</w:t>
      </w:r>
      <w:r w:rsidRPr="3727814D" w:rsidR="00845A28">
        <w:rPr>
          <w:rFonts w:ascii="Calibri" w:hAnsi="Calibri" w:eastAsia="Calibri" w:cs="Calibri"/>
          <w:b w:val="1"/>
          <w:bCs w:val="1"/>
          <w:lang w:val="en-US"/>
        </w:rPr>
        <w:t xml:space="preserve"> to reflect </w:t>
      </w:r>
      <w:r w:rsidRPr="3727814D" w:rsidR="00845A28">
        <w:rPr>
          <w:rFonts w:ascii="Calibri" w:hAnsi="Calibri" w:eastAsia="Calibri" w:cs="Calibri"/>
          <w:lang w:val="en-US"/>
        </w:rPr>
        <w:t xml:space="preserve">upon their courses, affirm effective practices, and </w:t>
      </w:r>
      <w:r w:rsidRPr="3727814D" w:rsidR="00845A28">
        <w:rPr>
          <w:rFonts w:ascii="Calibri" w:hAnsi="Calibri" w:eastAsia="Calibri" w:cs="Calibri"/>
          <w:lang w:val="en-US"/>
        </w:rPr>
        <w:t>identify</w:t>
      </w:r>
      <w:r w:rsidRPr="3727814D" w:rsidR="00845A28">
        <w:rPr>
          <w:rFonts w:ascii="Calibri" w:hAnsi="Calibri" w:eastAsia="Calibri" w:cs="Calibri"/>
          <w:lang w:val="en-US"/>
        </w:rPr>
        <w:t xml:space="preserve"> potential changes or improvements.</w:t>
      </w:r>
    </w:p>
    <w:p xmlns:wp14="http://schemas.microsoft.com/office/word/2010/wordml" w:rsidR="008020C7" w:rsidRDefault="00845A28" w14:paraId="638F7D09" wp14:textId="77777777">
      <w:pPr>
        <w:numPr>
          <w:ilvl w:val="0"/>
          <w:numId w:val="2"/>
        </w:numPr>
        <w:spacing w:after="200"/>
        <w:rPr>
          <w:rFonts w:ascii="Calibri" w:hAnsi="Calibri" w:eastAsia="Calibri" w:cs="Calibri"/>
        </w:rPr>
      </w:pPr>
      <w:r>
        <w:rPr>
          <w:rFonts w:ascii="Calibri" w:hAnsi="Calibri" w:eastAsia="Calibri" w:cs="Calibri"/>
        </w:rPr>
        <w:t xml:space="preserve">It furthers the CSU’s efforts to </w:t>
      </w:r>
      <w:r>
        <w:rPr>
          <w:rFonts w:ascii="Calibri" w:hAnsi="Calibri" w:eastAsia="Calibri" w:cs="Calibri"/>
          <w:b/>
        </w:rPr>
        <w:t>better measure the strength of service learning</w:t>
      </w:r>
      <w:r>
        <w:rPr>
          <w:rFonts w:ascii="Calibri" w:hAnsi="Calibri" w:eastAsia="Calibri" w:cs="Calibri"/>
        </w:rPr>
        <w:t xml:space="preserve"> as a high-impact practice, documenting the characteristics of service-learning courses that differ from other forms of community-engaged learning. (Diagram - coming soon)</w:t>
      </w:r>
    </w:p>
    <w:p xmlns:wp14="http://schemas.microsoft.com/office/word/2010/wordml" w:rsidR="008020C7" w:rsidRDefault="00845A28" w14:paraId="57D46BE2" wp14:textId="77777777">
      <w:pPr>
        <w:numPr>
          <w:ilvl w:val="0"/>
          <w:numId w:val="2"/>
        </w:numPr>
        <w:spacing w:after="200"/>
        <w:rPr>
          <w:rFonts w:ascii="Calibri" w:hAnsi="Calibri" w:eastAsia="Calibri" w:cs="Calibri"/>
        </w:rPr>
      </w:pPr>
      <w:r>
        <w:rPr>
          <w:rFonts w:ascii="Calibri" w:hAnsi="Calibri" w:eastAsia="Calibri" w:cs="Calibri"/>
        </w:rPr>
        <w:t xml:space="preserve">It </w:t>
      </w:r>
      <w:r>
        <w:rPr>
          <w:rFonts w:ascii="Calibri" w:hAnsi="Calibri" w:eastAsia="Calibri" w:cs="Calibri"/>
          <w:b/>
        </w:rPr>
        <w:t>increases the CSU’s understanding</w:t>
      </w:r>
      <w:r>
        <w:rPr>
          <w:rFonts w:ascii="Calibri" w:hAnsi="Calibri" w:eastAsia="Calibri" w:cs="Calibri"/>
        </w:rPr>
        <w:t xml:space="preserve"> of effective practices that contribute to high quality student learning.</w:t>
      </w:r>
    </w:p>
    <w:p xmlns:wp14="http://schemas.microsoft.com/office/word/2010/wordml" w:rsidR="008020C7" w:rsidP="3727814D" w:rsidRDefault="00845A28" w14:paraId="0ED49430" wp14:textId="77777777">
      <w:pPr>
        <w:numPr>
          <w:ilvl w:val="0"/>
          <w:numId w:val="2"/>
        </w:numPr>
        <w:spacing w:after="200"/>
        <w:rPr>
          <w:rFonts w:ascii="Calibri" w:hAnsi="Calibri" w:eastAsia="Calibri" w:cs="Calibri"/>
          <w:lang w:val="en-US"/>
        </w:rPr>
      </w:pPr>
      <w:r w:rsidRPr="3727814D" w:rsidR="00845A28">
        <w:rPr>
          <w:rFonts w:ascii="Calibri" w:hAnsi="Calibri" w:eastAsia="Calibri" w:cs="Calibri"/>
          <w:lang w:val="en-US"/>
        </w:rPr>
        <w:t xml:space="preserve">It enables the CSU to </w:t>
      </w:r>
      <w:r w:rsidRPr="3727814D" w:rsidR="00845A28">
        <w:rPr>
          <w:rFonts w:ascii="Calibri" w:hAnsi="Calibri" w:eastAsia="Calibri" w:cs="Calibri"/>
          <w:b w:val="1"/>
          <w:bCs w:val="1"/>
          <w:lang w:val="en-US"/>
        </w:rPr>
        <w:t xml:space="preserve">accurately </w:t>
      </w:r>
      <w:r w:rsidRPr="3727814D" w:rsidR="00845A28">
        <w:rPr>
          <w:rFonts w:ascii="Calibri" w:hAnsi="Calibri" w:eastAsia="Calibri" w:cs="Calibri"/>
          <w:b w:val="1"/>
          <w:bCs w:val="1"/>
          <w:lang w:val="en-US"/>
        </w:rPr>
        <w:t>identify</w:t>
      </w:r>
      <w:r w:rsidRPr="3727814D" w:rsidR="00845A28">
        <w:rPr>
          <w:rFonts w:ascii="Calibri" w:hAnsi="Calibri" w:eastAsia="Calibri" w:cs="Calibri"/>
          <w:b w:val="1"/>
          <w:bCs w:val="1"/>
          <w:lang w:val="en-US"/>
        </w:rPr>
        <w:t xml:space="preserve"> and support</w:t>
      </w:r>
      <w:r w:rsidRPr="3727814D" w:rsidR="00845A28">
        <w:rPr>
          <w:rFonts w:ascii="Calibri" w:hAnsi="Calibri" w:eastAsia="Calibri" w:cs="Calibri"/>
          <w:lang w:val="en-US"/>
        </w:rPr>
        <w:t xml:space="preserve"> other forms of</w:t>
      </w:r>
      <w:r w:rsidRPr="3727814D" w:rsidR="00845A28">
        <w:rPr>
          <w:rFonts w:ascii="Calibri" w:hAnsi="Calibri" w:eastAsia="Calibri" w:cs="Calibri"/>
          <w:b w:val="1"/>
          <w:bCs w:val="1"/>
          <w:lang w:val="en-US"/>
        </w:rPr>
        <w:t xml:space="preserve"> </w:t>
      </w:r>
      <w:r w:rsidRPr="3727814D" w:rsidR="00845A28">
        <w:rPr>
          <w:rFonts w:ascii="Calibri" w:hAnsi="Calibri" w:eastAsia="Calibri" w:cs="Calibri"/>
          <w:lang w:val="en-US"/>
        </w:rPr>
        <w:t>community-engaged learning courses beyond service learning.</w:t>
      </w:r>
    </w:p>
    <w:p xmlns:wp14="http://schemas.microsoft.com/office/word/2010/wordml" w:rsidR="008020C7" w:rsidRDefault="008020C7" w14:paraId="02EB378F" wp14:textId="77777777">
      <w:pPr>
        <w:rPr>
          <w:rFonts w:ascii="Calibri" w:hAnsi="Calibri" w:eastAsia="Calibri" w:cs="Calibri"/>
        </w:rPr>
      </w:pPr>
    </w:p>
    <w:p xmlns:wp14="http://schemas.microsoft.com/office/word/2010/wordml" w:rsidR="008020C7" w:rsidRDefault="00845A28" w14:paraId="3844830C" wp14:textId="77777777">
      <w:pPr>
        <w:rPr>
          <w:rFonts w:ascii="Calibri" w:hAnsi="Calibri" w:eastAsia="Calibri" w:cs="Calibri"/>
          <w:b/>
          <w:sz w:val="28"/>
          <w:szCs w:val="28"/>
        </w:rPr>
      </w:pPr>
      <w:r>
        <w:rPr>
          <w:rFonts w:ascii="Calibri" w:hAnsi="Calibri" w:eastAsia="Calibri" w:cs="Calibri"/>
          <w:b/>
          <w:sz w:val="28"/>
          <w:szCs w:val="28"/>
        </w:rPr>
        <w:t>THE ATTRIBUTES</w:t>
      </w:r>
    </w:p>
    <w:p xmlns:wp14="http://schemas.microsoft.com/office/word/2010/wordml" w:rsidR="008020C7" w:rsidRDefault="00845A28" w14:paraId="4BF40F52" wp14:textId="58CFAFED">
      <w:pPr>
        <w:rPr>
          <w:rFonts w:ascii="Calibri" w:hAnsi="Calibri" w:eastAsia="Calibri" w:cs="Calibri"/>
        </w:rPr>
      </w:pPr>
      <w:r w:rsidRPr="3727814D" w:rsidR="00845A28">
        <w:rPr>
          <w:rFonts w:ascii="Calibri" w:hAnsi="Calibri" w:eastAsia="Calibri" w:cs="Calibri"/>
        </w:rPr>
        <w:t xml:space="preserve">The Chancellor's Office has instituted two system-wide course “attributes” based on the </w:t>
      </w:r>
      <w:hyperlink r:id="R40fe2fc1f9784e17">
        <w:r w:rsidRPr="3727814D" w:rsidR="00845A28">
          <w:rPr>
            <w:rStyle w:val="Hyperlink"/>
            <w:rFonts w:ascii="Calibri" w:hAnsi="Calibri" w:eastAsia="Calibri" w:cs="Calibri"/>
          </w:rPr>
          <w:t>CSU Community-Engaged Learning (CEL) Taxonomy and Definitions.</w:t>
        </w:r>
      </w:hyperlink>
      <w:r w:rsidRPr="3727814D" w:rsidR="00845A28">
        <w:rPr>
          <w:rFonts w:ascii="Calibri" w:hAnsi="Calibri" w:eastAsia="Calibri" w:cs="Calibri"/>
        </w:rPr>
        <w:t xml:space="preserve"> The taxonomy outlines the essential elements of community-engaged learning courses within a spectrum of implementation practices. The attributes are: </w:t>
      </w:r>
    </w:p>
    <w:p xmlns:wp14="http://schemas.microsoft.com/office/word/2010/wordml" w:rsidR="008020C7" w:rsidRDefault="008020C7" w14:paraId="6A05A809" wp14:textId="77777777">
      <w:pPr>
        <w:rPr>
          <w:rFonts w:ascii="Calibri" w:hAnsi="Calibri" w:eastAsia="Calibri" w:cs="Calibri"/>
        </w:rPr>
      </w:pPr>
    </w:p>
    <w:p xmlns:wp14="http://schemas.microsoft.com/office/word/2010/wordml" w:rsidR="008020C7" w:rsidP="3727814D" w:rsidRDefault="00845A28" w14:paraId="471DA88F" wp14:textId="7A8ED928">
      <w:pPr>
        <w:numPr>
          <w:ilvl w:val="0"/>
          <w:numId w:val="1"/>
        </w:numPr>
        <w:rPr>
          <w:rFonts w:ascii="Calibri" w:hAnsi="Calibri" w:eastAsia="Calibri" w:cs="Calibri"/>
          <w:lang w:val="en-US"/>
        </w:rPr>
      </w:pPr>
      <w:r w:rsidRPr="3727814D" w:rsidR="00845A28">
        <w:rPr>
          <w:rFonts w:ascii="Calibri" w:hAnsi="Calibri" w:eastAsia="Calibri" w:cs="Calibri"/>
          <w:lang w:val="en-US"/>
        </w:rPr>
        <w:t xml:space="preserve">The </w:t>
      </w:r>
      <w:r w:rsidRPr="3727814D" w:rsidR="00845A28">
        <w:rPr>
          <w:rFonts w:ascii="Calibri" w:hAnsi="Calibri" w:eastAsia="Calibri" w:cs="Calibri"/>
          <w:b w:val="1"/>
          <w:bCs w:val="1"/>
          <w:lang w:val="en-US"/>
        </w:rPr>
        <w:t xml:space="preserve">Service </w:t>
      </w:r>
      <w:r w:rsidRPr="3727814D" w:rsidR="468341F5">
        <w:rPr>
          <w:rFonts w:ascii="Calibri" w:hAnsi="Calibri" w:eastAsia="Calibri" w:cs="Calibri"/>
          <w:b w:val="1"/>
          <w:bCs w:val="1"/>
          <w:lang w:val="en-US"/>
        </w:rPr>
        <w:t>L</w:t>
      </w:r>
      <w:r w:rsidRPr="3727814D" w:rsidR="00845A28">
        <w:rPr>
          <w:rFonts w:ascii="Calibri" w:hAnsi="Calibri" w:eastAsia="Calibri" w:cs="Calibri"/>
          <w:b w:val="1"/>
          <w:bCs w:val="1"/>
          <w:lang w:val="en-US"/>
        </w:rPr>
        <w:t>earning (CSLI) attribute</w:t>
      </w:r>
      <w:r w:rsidRPr="3727814D" w:rsidR="00845A28">
        <w:rPr>
          <w:rFonts w:ascii="Calibri" w:hAnsi="Calibri" w:eastAsia="Calibri" w:cs="Calibri"/>
          <w:lang w:val="en-US"/>
        </w:rPr>
        <w:t xml:space="preserve"> is one type of CEL which must include </w:t>
      </w:r>
      <w:r w:rsidRPr="3727814D" w:rsidR="00845A28">
        <w:rPr>
          <w:rFonts w:ascii="Calibri" w:hAnsi="Calibri" w:eastAsia="Calibri" w:cs="Calibri"/>
          <w:b w:val="1"/>
          <w:bCs w:val="1"/>
          <w:lang w:val="en-US"/>
        </w:rPr>
        <w:t xml:space="preserve">all six </w:t>
      </w:r>
      <w:r w:rsidRPr="3727814D" w:rsidR="00845A28">
        <w:rPr>
          <w:rFonts w:ascii="Calibri" w:hAnsi="Calibri" w:eastAsia="Calibri" w:cs="Calibri"/>
          <w:lang w:val="en-US"/>
        </w:rPr>
        <w:t xml:space="preserve">essential elements from the CEL taxonomy. </w:t>
      </w:r>
    </w:p>
    <w:p xmlns:wp14="http://schemas.microsoft.com/office/word/2010/wordml" w:rsidR="008020C7" w:rsidRDefault="008020C7" w14:paraId="5A39BBE3" wp14:textId="77777777">
      <w:pPr>
        <w:ind w:left="720"/>
        <w:rPr>
          <w:rFonts w:ascii="Calibri" w:hAnsi="Calibri" w:eastAsia="Calibri" w:cs="Calibri"/>
        </w:rPr>
      </w:pPr>
    </w:p>
    <w:p xmlns:wp14="http://schemas.microsoft.com/office/word/2010/wordml" w:rsidR="008020C7" w:rsidP="3727814D" w:rsidRDefault="00845A28" w14:paraId="0C6A1079" wp14:textId="221E8DBF">
      <w:pPr>
        <w:numPr>
          <w:ilvl w:val="0"/>
          <w:numId w:val="1"/>
        </w:numPr>
        <w:rPr>
          <w:rFonts w:ascii="Calibri" w:hAnsi="Calibri" w:eastAsia="Calibri" w:cs="Calibri"/>
          <w:lang w:val="en-US"/>
        </w:rPr>
      </w:pPr>
      <w:r w:rsidRPr="3727814D" w:rsidR="00845A28">
        <w:rPr>
          <w:rFonts w:ascii="Calibri" w:hAnsi="Calibri" w:eastAsia="Calibri" w:cs="Calibri"/>
          <w:lang w:val="en-US"/>
        </w:rPr>
        <w:t xml:space="preserve">The </w:t>
      </w:r>
      <w:r w:rsidRPr="3727814D" w:rsidR="00845A28">
        <w:rPr>
          <w:rFonts w:ascii="Calibri" w:hAnsi="Calibri" w:eastAsia="Calibri" w:cs="Calibri"/>
          <w:b w:val="1"/>
          <w:bCs w:val="1"/>
          <w:lang w:val="en-US"/>
        </w:rPr>
        <w:t xml:space="preserve">Curricular Community-Engaged </w:t>
      </w:r>
      <w:r w:rsidRPr="3727814D" w:rsidR="35AAAE57">
        <w:rPr>
          <w:rFonts w:ascii="Calibri" w:hAnsi="Calibri" w:eastAsia="Calibri" w:cs="Calibri"/>
          <w:b w:val="1"/>
          <w:bCs w:val="1"/>
          <w:lang w:val="en-US"/>
        </w:rPr>
        <w:t>L</w:t>
      </w:r>
      <w:r w:rsidRPr="3727814D" w:rsidR="00845A28">
        <w:rPr>
          <w:rFonts w:ascii="Calibri" w:hAnsi="Calibri" w:eastAsia="Calibri" w:cs="Calibri"/>
          <w:b w:val="1"/>
          <w:bCs w:val="1"/>
          <w:lang w:val="en-US"/>
        </w:rPr>
        <w:t xml:space="preserve">earning (CCEL) attribute </w:t>
      </w:r>
      <w:r w:rsidRPr="3727814D" w:rsidR="00845A28">
        <w:rPr>
          <w:rFonts w:ascii="Calibri" w:hAnsi="Calibri" w:eastAsia="Calibri" w:cs="Calibri"/>
          <w:lang w:val="en-US"/>
        </w:rPr>
        <w:t xml:space="preserve">is another type of CEL which refers to a broad array of courses that have </w:t>
      </w:r>
      <w:r w:rsidRPr="3727814D" w:rsidR="00845A28">
        <w:rPr>
          <w:rFonts w:ascii="Calibri" w:hAnsi="Calibri" w:eastAsia="Calibri" w:cs="Calibri"/>
          <w:b w:val="1"/>
          <w:bCs w:val="1"/>
          <w:lang w:val="en-US"/>
        </w:rPr>
        <w:t>some type</w:t>
      </w:r>
      <w:r w:rsidRPr="3727814D" w:rsidR="00845A28">
        <w:rPr>
          <w:rFonts w:ascii="Calibri" w:hAnsi="Calibri" w:eastAsia="Calibri" w:cs="Calibri"/>
          <w:lang w:val="en-US"/>
        </w:rPr>
        <w:t xml:space="preserve"> of community--engaged assignment built around reciprocal partnerships that enhance student understanding, the outcomes of which </w:t>
      </w:r>
      <w:r w:rsidRPr="3727814D" w:rsidR="00845A28">
        <w:rPr>
          <w:rFonts w:ascii="Calibri" w:hAnsi="Calibri" w:eastAsia="Calibri" w:cs="Calibri"/>
          <w:lang w:val="en-US"/>
        </w:rPr>
        <w:t>benefit</w:t>
      </w:r>
      <w:r w:rsidRPr="3727814D" w:rsidR="00845A28">
        <w:rPr>
          <w:rFonts w:ascii="Calibri" w:hAnsi="Calibri" w:eastAsia="Calibri" w:cs="Calibri"/>
          <w:lang w:val="en-US"/>
        </w:rPr>
        <w:t xml:space="preserve"> the common good. </w:t>
      </w:r>
    </w:p>
    <w:p xmlns:wp14="http://schemas.microsoft.com/office/word/2010/wordml" w:rsidR="008020C7" w:rsidRDefault="008020C7" w14:paraId="41C8F396" wp14:textId="77777777">
      <w:pPr>
        <w:rPr>
          <w:rFonts w:ascii="Calibri" w:hAnsi="Calibri" w:eastAsia="Calibri" w:cs="Calibri"/>
        </w:rPr>
      </w:pPr>
    </w:p>
    <w:p xmlns:wp14="http://schemas.microsoft.com/office/word/2010/wordml" w:rsidR="008020C7" w:rsidRDefault="008020C7" w14:paraId="72A3D3EC" wp14:textId="77777777">
      <w:pPr>
        <w:rPr>
          <w:b/>
        </w:rPr>
      </w:pPr>
    </w:p>
    <w:p xmlns:wp14="http://schemas.microsoft.com/office/word/2010/wordml" w:rsidR="008020C7" w:rsidRDefault="008020C7" w14:paraId="0D0B940D" wp14:textId="77777777">
      <w:pPr>
        <w:rPr>
          <w:b/>
        </w:rPr>
      </w:pPr>
    </w:p>
    <w:p xmlns:wp14="http://schemas.microsoft.com/office/word/2010/wordml" w:rsidR="008020C7" w:rsidRDefault="008020C7" w14:paraId="0E27B00A" wp14:textId="77777777">
      <w:pPr>
        <w:rPr>
          <w:b/>
        </w:rPr>
      </w:pPr>
    </w:p>
    <w:p xmlns:wp14="http://schemas.microsoft.com/office/word/2010/wordml" w:rsidR="008020C7" w:rsidRDefault="00845A28" w14:paraId="33374D05" wp14:textId="77777777">
      <w:pPr>
        <w:rPr>
          <w:b/>
        </w:rPr>
      </w:pPr>
      <w:r>
        <w:rPr>
          <w:b/>
        </w:rPr>
        <w:t>THE PROCESS</w:t>
      </w:r>
    </w:p>
    <w:p xmlns:wp14="http://schemas.microsoft.com/office/word/2010/wordml" w:rsidR="008020C7" w:rsidP="3727814D" w:rsidRDefault="00845A28" w14:paraId="0D002F0E" wp14:textId="6D76276A">
      <w:pPr>
        <w:pStyle w:val="Heading3"/>
        <w:spacing w:before="0" w:after="0"/>
        <w:rPr>
          <w:rFonts w:ascii="Calibri" w:hAnsi="Calibri" w:eastAsia="Calibri" w:cs="Calibri"/>
          <w:color w:val="000000"/>
          <w:sz w:val="22"/>
          <w:szCs w:val="22"/>
          <w:lang w:val="en-US"/>
        </w:rPr>
      </w:pPr>
      <w:bookmarkStart w:name="_to3skax6m6oh" w:id="0"/>
      <w:bookmarkEnd w:id="0"/>
      <w:r w:rsidRPr="3727814D" w:rsidR="00845A28">
        <w:rPr>
          <w:rFonts w:ascii="Calibri" w:hAnsi="Calibri" w:eastAsia="Calibri" w:cs="Calibri"/>
          <w:color w:val="000000" w:themeColor="text1" w:themeTint="FF" w:themeShade="FF"/>
          <w:sz w:val="22"/>
          <w:szCs w:val="22"/>
          <w:lang w:val="en-US"/>
        </w:rPr>
        <w:t xml:space="preserve">Campus service-learning/community engagement (SL/CE) Offices will ask </w:t>
      </w:r>
      <w:r w:rsidRPr="3727814D" w:rsidR="00845A28">
        <w:rPr>
          <w:rFonts w:ascii="Calibri" w:hAnsi="Calibri" w:eastAsia="Calibri" w:cs="Calibri"/>
          <w:color w:val="000000" w:themeColor="text1" w:themeTint="FF" w:themeShade="FF"/>
          <w:sz w:val="22"/>
          <w:szCs w:val="22"/>
          <w:lang w:val="en-US"/>
        </w:rPr>
        <w:t>faculty</w:t>
      </w:r>
      <w:r w:rsidRPr="3727814D" w:rsidR="00845A28">
        <w:rPr>
          <w:rFonts w:ascii="Calibri" w:hAnsi="Calibri" w:eastAsia="Calibri" w:cs="Calibri"/>
          <w:color w:val="000000" w:themeColor="text1" w:themeTint="FF" w:themeShade="FF"/>
          <w:sz w:val="22"/>
          <w:szCs w:val="22"/>
          <w:lang w:val="en-US"/>
        </w:rPr>
        <w:t xml:space="preserve"> teaching courses that have been traditionally identified as community-engaged or service learning to complete the Community Engaged Learning Tool (CELT).</w:t>
      </w:r>
      <w:r w:rsidRPr="3727814D" w:rsidR="00845A28">
        <w:rPr>
          <w:rFonts w:ascii="Calibri" w:hAnsi="Calibri" w:eastAsia="Calibri" w:cs="Calibri"/>
          <w:color w:val="000000" w:themeColor="text1" w:themeTint="FF" w:themeShade="FF"/>
          <w:sz w:val="22"/>
          <w:szCs w:val="22"/>
          <w:lang w:val="en-US"/>
        </w:rPr>
        <w:t xml:space="preserve"> </w:t>
      </w:r>
      <w:r w:rsidRPr="3727814D" w:rsidR="00845A28">
        <w:rPr>
          <w:rFonts w:ascii="Calibri" w:hAnsi="Calibri" w:eastAsia="Calibri" w:cs="Calibri"/>
          <w:color w:val="0000FF"/>
          <w:sz w:val="22"/>
          <w:szCs w:val="22"/>
          <w:lang w:val="en-US"/>
        </w:rPr>
        <w:t xml:space="preserve"> </w:t>
      </w:r>
      <w:r w:rsidRPr="3727814D" w:rsidR="00845A28">
        <w:rPr>
          <w:rFonts w:ascii="Calibri" w:hAnsi="Calibri" w:eastAsia="Calibri" w:cs="Calibri"/>
          <w:color w:val="202020"/>
          <w:sz w:val="22"/>
          <w:szCs w:val="22"/>
          <w:lang w:val="en-US"/>
        </w:rPr>
        <w:t>F</w:t>
      </w:r>
      <w:r w:rsidRPr="3727814D" w:rsidR="00845A28">
        <w:rPr>
          <w:rFonts w:ascii="Calibri" w:hAnsi="Calibri" w:eastAsia="Calibri" w:cs="Calibri"/>
          <w:color w:val="000000" w:themeColor="text1" w:themeTint="FF" w:themeShade="FF"/>
          <w:sz w:val="22"/>
          <w:szCs w:val="22"/>
          <w:lang w:val="en-US"/>
        </w:rPr>
        <w:t xml:space="preserve">aculty will complete a separate CELT for each CEL course they </w:t>
      </w:r>
      <w:r w:rsidRPr="3727814D" w:rsidR="4C181059">
        <w:rPr>
          <w:rFonts w:ascii="Calibri" w:hAnsi="Calibri" w:eastAsia="Calibri" w:cs="Calibri"/>
          <w:color w:val="000000" w:themeColor="text1" w:themeTint="FF" w:themeShade="FF"/>
          <w:sz w:val="22"/>
          <w:szCs w:val="22"/>
          <w:lang w:val="en-US"/>
        </w:rPr>
        <w:t>teach,</w:t>
      </w:r>
      <w:r w:rsidRPr="3727814D" w:rsidR="00845A28">
        <w:rPr>
          <w:rFonts w:ascii="Calibri" w:hAnsi="Calibri" w:eastAsia="Calibri" w:cs="Calibri"/>
          <w:color w:val="000000" w:themeColor="text1" w:themeTint="FF" w:themeShade="FF"/>
          <w:sz w:val="22"/>
          <w:szCs w:val="22"/>
          <w:lang w:val="en-US"/>
        </w:rPr>
        <w:t xml:space="preserve"> and the attribute is applied based on the faculty member’s responses about their teaching and community partnership practices. Courses will include a wide variety of departments and course models.</w:t>
      </w:r>
    </w:p>
    <w:p xmlns:wp14="http://schemas.microsoft.com/office/word/2010/wordml" w:rsidR="008020C7" w:rsidRDefault="008020C7" w14:paraId="60061E4C" wp14:textId="77777777">
      <w:pPr>
        <w:pStyle w:val="Heading3"/>
        <w:spacing w:before="0" w:after="0"/>
        <w:rPr>
          <w:rFonts w:ascii="Calibri" w:hAnsi="Calibri" w:eastAsia="Calibri" w:cs="Calibri"/>
          <w:color w:val="000000"/>
          <w:sz w:val="22"/>
          <w:szCs w:val="22"/>
        </w:rPr>
      </w:pPr>
      <w:bookmarkStart w:name="_d17tvyd4rg72" w:colFirst="0" w:colLast="0" w:id="1"/>
      <w:bookmarkEnd w:id="1"/>
    </w:p>
    <w:p xmlns:wp14="http://schemas.microsoft.com/office/word/2010/wordml" w:rsidR="008020C7" w:rsidRDefault="00845A28" w14:paraId="4F75336E" wp14:textId="2A7D0832">
      <w:pPr>
        <w:pStyle w:val="Heading3"/>
        <w:spacing w:before="0" w:after="0"/>
      </w:pPr>
      <w:bookmarkStart w:name="_hfiejrgx32xb" w:id="2"/>
      <w:bookmarkEnd w:id="2"/>
      <w:r w:rsidRPr="3727814D" w:rsidR="00845A28">
        <w:rPr>
          <w:rFonts w:ascii="Calibri" w:hAnsi="Calibri" w:eastAsia="Calibri" w:cs="Calibri"/>
          <w:color w:val="000000" w:themeColor="text1" w:themeTint="FF" w:themeShade="FF"/>
          <w:sz w:val="22"/>
          <w:szCs w:val="22"/>
          <w:lang w:val="en-US"/>
        </w:rPr>
        <w:t xml:space="preserve">The CELT should be completed at a </w:t>
      </w:r>
      <w:r w:rsidRPr="3727814D" w:rsidR="1C805796">
        <w:rPr>
          <w:rFonts w:ascii="Calibri" w:hAnsi="Calibri" w:eastAsia="Calibri" w:cs="Calibri"/>
          <w:color w:val="000000" w:themeColor="text1" w:themeTint="FF" w:themeShade="FF"/>
          <w:sz w:val="22"/>
          <w:szCs w:val="22"/>
          <w:lang w:val="en-US"/>
        </w:rPr>
        <w:t>minimum every</w:t>
      </w:r>
      <w:r w:rsidRPr="3727814D" w:rsidR="00845A28">
        <w:rPr>
          <w:rFonts w:ascii="Calibri" w:hAnsi="Calibri" w:eastAsia="Calibri" w:cs="Calibri"/>
          <w:b w:val="1"/>
          <w:bCs w:val="1"/>
          <w:color w:val="000000" w:themeColor="text1" w:themeTint="FF" w:themeShade="FF"/>
          <w:sz w:val="22"/>
          <w:szCs w:val="22"/>
          <w:lang w:val="en-US"/>
        </w:rPr>
        <w:t xml:space="preserve"> five years,</w:t>
      </w:r>
      <w:r w:rsidRPr="3727814D" w:rsidR="00845A28">
        <w:rPr>
          <w:rFonts w:ascii="Calibri" w:hAnsi="Calibri" w:eastAsia="Calibri" w:cs="Calibri"/>
          <w:color w:val="000000" w:themeColor="text1" w:themeTint="FF" w:themeShade="FF"/>
          <w:sz w:val="22"/>
          <w:szCs w:val="22"/>
          <w:lang w:val="en-US"/>
        </w:rPr>
        <w:t xml:space="preserve"> but it may also be completed anytime there is a significant course change (i.e., new CEL course developed, significant revisions to the CEL course or change in faculty member teaching the CEL course). </w:t>
      </w:r>
    </w:p>
    <w:p xmlns:wp14="http://schemas.microsoft.com/office/word/2010/wordml" w:rsidR="008020C7" w:rsidRDefault="008020C7" w14:paraId="44EAFD9C" wp14:textId="77777777">
      <w:pPr>
        <w:rPr>
          <w:rFonts w:ascii="Calibri" w:hAnsi="Calibri" w:eastAsia="Calibri" w:cs="Calibri"/>
        </w:rPr>
      </w:pPr>
    </w:p>
    <w:p xmlns:wp14="http://schemas.microsoft.com/office/word/2010/wordml" w:rsidR="008020C7" w:rsidP="3727814D" w:rsidRDefault="00845A28" w14:paraId="2D8BFF5B" wp14:textId="77777777">
      <w:pPr>
        <w:rPr>
          <w:rFonts w:ascii="Calibri" w:hAnsi="Calibri" w:eastAsia="Calibri" w:cs="Calibri"/>
          <w:lang w:val="en-US"/>
        </w:rPr>
      </w:pPr>
      <w:r w:rsidRPr="3727814D" w:rsidR="00845A28">
        <w:rPr>
          <w:rFonts w:ascii="Calibri" w:hAnsi="Calibri" w:eastAsia="Calibri" w:cs="Calibri"/>
          <w:lang w:val="en-US"/>
        </w:rPr>
        <w:t>Both the faculty member and the service-learning/community engagement (SL/CE) office will receive email notification of the CEL Tool submission and the preliminary attribute identified. If more discussion is needed, the SL/CE office will reach out to the faculty member. Otherwise, the SL/CE office communicates with campus CMS staff to update the course attribute in the student information system.</w:t>
      </w:r>
    </w:p>
    <w:p xmlns:wp14="http://schemas.microsoft.com/office/word/2010/wordml" w:rsidR="008020C7" w:rsidRDefault="008020C7" w14:paraId="4B94D5A5" wp14:textId="77777777">
      <w:pPr>
        <w:rPr>
          <w:rFonts w:ascii="Calibri" w:hAnsi="Calibri" w:eastAsia="Calibri" w:cs="Calibri"/>
        </w:rPr>
      </w:pPr>
    </w:p>
    <w:p xmlns:wp14="http://schemas.microsoft.com/office/word/2010/wordml" w:rsidR="008020C7" w:rsidP="3727814D" w:rsidRDefault="00845A28" w14:paraId="2E28104A" wp14:textId="77777777">
      <w:pPr>
        <w:rPr>
          <w:rFonts w:ascii="Calibri" w:hAnsi="Calibri" w:eastAsia="Calibri" w:cs="Calibri"/>
          <w:lang w:val="en-US"/>
        </w:rPr>
      </w:pPr>
      <w:r w:rsidRPr="3727814D" w:rsidR="00845A28">
        <w:rPr>
          <w:rFonts w:ascii="Calibri" w:hAnsi="Calibri" w:eastAsia="Calibri" w:cs="Calibri"/>
          <w:lang w:val="en-US"/>
        </w:rPr>
        <w:t>If a faculty member receives an unexpected attribute, they may use this as an opportunity to connect with the campus SL/CE office. Because this effort is focused on a systemwide perspective, campus designations may differ slightly. The campus will decide if a different attribute is warranted by reviewing the survey responses, the course taxonomy, and any campus policies or definitions.</w:t>
      </w:r>
    </w:p>
    <w:p xmlns:wp14="http://schemas.microsoft.com/office/word/2010/wordml" w:rsidR="008020C7" w:rsidRDefault="008020C7" w14:paraId="3DEEC669" wp14:textId="77777777">
      <w:pPr>
        <w:rPr>
          <w:rFonts w:ascii="Calibri" w:hAnsi="Calibri" w:eastAsia="Calibri" w:cs="Calibri"/>
          <w:sz w:val="24"/>
          <w:szCs w:val="24"/>
        </w:rPr>
      </w:pPr>
    </w:p>
    <w:p xmlns:wp14="http://schemas.microsoft.com/office/word/2010/wordml" w:rsidR="008020C7" w:rsidRDefault="008020C7" w14:paraId="3656B9AB" wp14:textId="77777777">
      <w:pPr>
        <w:rPr>
          <w:color w:val="0000FF"/>
        </w:rPr>
      </w:pPr>
    </w:p>
    <w:p xmlns:wp14="http://schemas.microsoft.com/office/word/2010/wordml" w:rsidR="008020C7" w:rsidRDefault="00845A28" w14:paraId="78B93933" wp14:textId="77777777">
      <w:pPr>
        <w:rPr>
          <w:rFonts w:ascii="Calibri" w:hAnsi="Calibri" w:eastAsia="Calibri" w:cs="Calibri"/>
        </w:rPr>
      </w:pPr>
      <w:r>
        <w:rPr>
          <w:rFonts w:ascii="Calibri" w:hAnsi="Calibri" w:eastAsia="Calibri" w:cs="Calibri"/>
          <w:b/>
          <w:sz w:val="28"/>
          <w:szCs w:val="28"/>
        </w:rPr>
        <w:t>REPORTING &amp; USING THE INITIATIVES’ FINDINGS</w:t>
      </w:r>
    </w:p>
    <w:p xmlns:wp14="http://schemas.microsoft.com/office/word/2010/wordml" w:rsidR="008020C7" w:rsidP="3727814D" w:rsidRDefault="00845A28" w14:paraId="0A7883E9" wp14:textId="77777777">
      <w:pPr>
        <w:rPr>
          <w:rFonts w:ascii="Calibri" w:hAnsi="Calibri" w:eastAsia="Calibri" w:cs="Calibri"/>
          <w:lang w:val="en-US"/>
        </w:rPr>
      </w:pPr>
      <w:r w:rsidRPr="3727814D" w:rsidR="00845A28">
        <w:rPr>
          <w:rFonts w:ascii="Calibri" w:hAnsi="Calibri" w:eastAsia="Calibri" w:cs="Calibri"/>
          <w:lang w:val="en-US"/>
        </w:rPr>
        <w:t>Campus SL/CE Offices and the COCCE will utilize this information to provide on-going support to faculty, students and the CSU’s community partners. Some suggested ways are to formalize course identification processes on campuses where one does not exist; provide topics for faculty workshops and roundtable conversations about community engagement; identify faculty experts and provide topics for faculty or university research.</w:t>
      </w:r>
    </w:p>
    <w:p xmlns:wp14="http://schemas.microsoft.com/office/word/2010/wordml" w:rsidR="008020C7" w:rsidRDefault="008020C7" w14:paraId="45FB0818" wp14:textId="77777777">
      <w:pPr>
        <w:rPr>
          <w:rFonts w:ascii="Calibri" w:hAnsi="Calibri" w:eastAsia="Calibri" w:cs="Calibri"/>
        </w:rPr>
      </w:pPr>
    </w:p>
    <w:p xmlns:wp14="http://schemas.microsoft.com/office/word/2010/wordml" w:rsidR="008020C7" w:rsidP="3727814D" w:rsidRDefault="00845A28" w14:paraId="7E5F9D78" wp14:textId="77777777">
      <w:pPr>
        <w:rPr>
          <w:rFonts w:ascii="Calibri" w:hAnsi="Calibri" w:eastAsia="Calibri" w:cs="Calibri"/>
          <w:color w:val="202020"/>
          <w:sz w:val="24"/>
          <w:szCs w:val="24"/>
          <w:lang w:val="en-US"/>
        </w:rPr>
      </w:pPr>
      <w:r w:rsidRPr="3727814D" w:rsidR="00845A28">
        <w:rPr>
          <w:rFonts w:ascii="Calibri" w:hAnsi="Calibri" w:eastAsia="Calibri" w:cs="Calibri"/>
          <w:lang w:val="en-US"/>
        </w:rPr>
        <w:t xml:space="preserve">Timely, consistent, and accurate data will strengthen the CSU’s understanding of community-engaged curricular activities through the system and our ability to effectively assess the impact of community-engaged learning on student learning and on faculty scholarship and workload. This will enable the CSU to better explore how to transform the culture, policies and practices of our reward systems to recruit and retain faculty doing and interested in community-engaged learning.  </w:t>
      </w:r>
    </w:p>
    <w:p xmlns:wp14="http://schemas.microsoft.com/office/word/2010/wordml" w:rsidR="008020C7" w:rsidRDefault="00845A28" w14:paraId="18435A4D" wp14:textId="72326731">
      <w:pPr>
        <w:widowControl w:val="0"/>
        <w:spacing w:before="210" w:line="264" w:lineRule="auto"/>
        <w:ind w:left="5" w:right="203"/>
        <w:rPr>
          <w:rFonts w:ascii="Calibri" w:hAnsi="Calibri" w:eastAsia="Calibri" w:cs="Calibri"/>
          <w:color w:val="202020"/>
          <w:sz w:val="24"/>
          <w:szCs w:val="24"/>
        </w:rPr>
      </w:pPr>
      <w:r w:rsidRPr="3727814D" w:rsidR="00845A28">
        <w:rPr>
          <w:rFonts w:ascii="Calibri" w:hAnsi="Calibri" w:eastAsia="Calibri" w:cs="Calibri"/>
          <w:color w:val="202020"/>
          <w:sz w:val="24"/>
          <w:szCs w:val="24"/>
        </w:rPr>
        <w:t xml:space="preserve">See </w:t>
      </w:r>
      <w:hyperlink r:id="R6baa3ea8e4ec41c4">
        <w:r w:rsidRPr="3727814D" w:rsidR="00845A28">
          <w:rPr>
            <w:rStyle w:val="Hyperlink"/>
            <w:rFonts w:ascii="Calibri" w:hAnsi="Calibri" w:eastAsia="Calibri" w:cs="Calibri"/>
            <w:sz w:val="24"/>
            <w:szCs w:val="24"/>
          </w:rPr>
          <w:t>Faculty Frequently Asked Questions</w:t>
        </w:r>
      </w:hyperlink>
      <w:r w:rsidRPr="3727814D" w:rsidR="00845A28">
        <w:rPr>
          <w:rFonts w:ascii="Calibri" w:hAnsi="Calibri" w:eastAsia="Calibri" w:cs="Calibri"/>
          <w:color w:val="202020"/>
          <w:sz w:val="24"/>
          <w:szCs w:val="24"/>
        </w:rPr>
        <w:t xml:space="preserve"> for more information. </w:t>
      </w:r>
    </w:p>
    <w:p xmlns:wp14="http://schemas.microsoft.com/office/word/2010/wordml" w:rsidR="008020C7" w:rsidP="3727814D" w:rsidRDefault="00845A28" w14:paraId="3407A4C0" wp14:textId="77777777">
      <w:pPr>
        <w:widowControl w:val="0"/>
        <w:spacing w:before="210" w:line="264" w:lineRule="auto"/>
        <w:ind w:left="5" w:right="203"/>
        <w:rPr>
          <w:rFonts w:ascii="Calibri" w:hAnsi="Calibri" w:eastAsia="Calibri" w:cs="Calibri"/>
          <w:i w:val="1"/>
          <w:iCs w:val="1"/>
          <w:color w:val="9900FF"/>
          <w:sz w:val="20"/>
          <w:szCs w:val="20"/>
          <w:lang w:val="en-US"/>
        </w:rPr>
      </w:pPr>
      <w:r w:rsidRPr="3727814D" w:rsidR="00845A28">
        <w:rPr>
          <w:rFonts w:ascii="Calibri" w:hAnsi="Calibri" w:eastAsia="Calibri" w:cs="Calibri"/>
          <w:b w:val="1"/>
          <w:bCs w:val="1"/>
          <w:color w:val="202020"/>
          <w:sz w:val="24"/>
          <w:szCs w:val="24"/>
          <w:lang w:val="en-US"/>
        </w:rPr>
        <w:t>Contact Information:</w:t>
      </w:r>
      <w:r w:rsidRPr="3727814D" w:rsidR="00845A28">
        <w:rPr>
          <w:rFonts w:ascii="Calibri" w:hAnsi="Calibri" w:eastAsia="Calibri" w:cs="Calibri"/>
          <w:color w:val="202020"/>
          <w:sz w:val="24"/>
          <w:szCs w:val="24"/>
          <w:lang w:val="en-US"/>
        </w:rPr>
        <w:t xml:space="preserve"> For additional information about the Community-Engaged Learning Initiative, please contact your </w:t>
      </w:r>
      <w:hyperlink r:id="R8d4db13278964c41">
        <w:r w:rsidRPr="3727814D" w:rsidR="00845A28">
          <w:rPr>
            <w:rFonts w:ascii="Calibri" w:hAnsi="Calibri" w:eastAsia="Calibri" w:cs="Calibri"/>
            <w:color w:val="1155CC"/>
            <w:sz w:val="24"/>
            <w:szCs w:val="24"/>
            <w:u w:val="single"/>
            <w:lang w:val="en-US"/>
          </w:rPr>
          <w:t>campus Service-Learning/Community Engagement office</w:t>
        </w:r>
      </w:hyperlink>
    </w:p>
    <w:sectPr w:rsidR="008020C7">
      <w:headerReference w:type="default" r:id="rId13"/>
      <w:footerReference w:type="default" r:id="rId14"/>
      <w:headerReference w:type="first" r:id="rId15"/>
      <w:footerReference w:type="first" r:id="rId16"/>
      <w:pgSz w:w="12240" w:h="15840" w:orient="portrait"/>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845A28" w:rsidRDefault="00845A28" w14:paraId="62486C05" wp14:textId="77777777">
      <w:pPr>
        <w:spacing w:line="240" w:lineRule="auto"/>
      </w:pPr>
      <w:r>
        <w:separator/>
      </w:r>
    </w:p>
  </w:endnote>
  <w:endnote w:type="continuationSeparator" w:id="0">
    <w:p xmlns:wp14="http://schemas.microsoft.com/office/word/2010/wordml" w:rsidR="00845A28" w:rsidRDefault="00845A28" w14:paraId="4101652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8020C7" w:rsidRDefault="00845A28" w14:paraId="7B940821" wp14:textId="77777777">
    <w:pPr>
      <w:tabs>
        <w:tab w:val="center" w:pos="4680"/>
        <w:tab w:val="right" w:pos="9360"/>
      </w:tabs>
      <w:spacing w:line="240" w:lineRule="auto"/>
      <w:jc w:val="right"/>
      <w:rPr>
        <w:rFonts w:ascii="Calibri" w:hAnsi="Calibri" w:eastAsia="Calibri" w:cs="Calibri"/>
        <w:i/>
        <w:color w:val="666666"/>
        <w:sz w:val="20"/>
        <w:szCs w:val="20"/>
      </w:rPr>
    </w:pPr>
    <w:r>
      <w:rPr>
        <w:rFonts w:ascii="Calibri" w:hAnsi="Calibri" w:eastAsia="Calibri" w:cs="Calibri"/>
        <w:i/>
        <w:color w:val="666666"/>
        <w:sz w:val="20"/>
        <w:szCs w:val="20"/>
      </w:rPr>
      <w:t>CSU Community-Engaged Learning Initiative</w:t>
    </w:r>
  </w:p>
  <w:p xmlns:wp14="http://schemas.microsoft.com/office/word/2010/wordml" w:rsidR="008020C7" w:rsidP="3727814D" w:rsidRDefault="00845A28" w14:paraId="6C9B1959" wp14:textId="76520DFC">
    <w:pPr>
      <w:ind w:left="5040"/>
      <w:jc w:val="right"/>
      <w:rPr>
        <w:rFonts w:ascii="Calibri" w:hAnsi="Calibri" w:eastAsia="Calibri" w:cs="Calibri"/>
        <w:i w:val="1"/>
        <w:iCs w:val="1"/>
        <w:color w:val="666666"/>
        <w:sz w:val="20"/>
        <w:szCs w:val="20"/>
      </w:rPr>
    </w:pPr>
    <w:r w:rsidRPr="3727814D" w:rsidR="3727814D">
      <w:rPr>
        <w:rFonts w:ascii="Calibri" w:hAnsi="Calibri" w:eastAsia="Calibri" w:cs="Calibri"/>
        <w:i w:val="1"/>
        <w:iCs w:val="1"/>
        <w:color w:val="666666"/>
        <w:sz w:val="20"/>
        <w:szCs w:val="20"/>
      </w:rPr>
      <w:t xml:space="preserve">Overview – rev </w:t>
    </w:r>
    <w:r w:rsidRPr="3727814D" w:rsidR="3727814D">
      <w:rPr>
        <w:rFonts w:ascii="Calibri" w:hAnsi="Calibri" w:eastAsia="Calibri" w:cs="Calibri"/>
        <w:i w:val="1"/>
        <w:iCs w:val="1"/>
        <w:color w:val="666666"/>
        <w:sz w:val="20"/>
        <w:szCs w:val="20"/>
      </w:rPr>
      <w:t>7</w:t>
    </w:r>
    <w:r w:rsidRPr="3727814D" w:rsidR="3727814D">
      <w:rPr>
        <w:rFonts w:ascii="Calibri" w:hAnsi="Calibri" w:eastAsia="Calibri" w:cs="Calibri"/>
        <w:i w:val="1"/>
        <w:iCs w:val="1"/>
        <w:color w:val="666666"/>
        <w:sz w:val="20"/>
        <w:szCs w:val="20"/>
      </w:rPr>
      <w:t>-8-2</w:t>
    </w:r>
    <w:r w:rsidRPr="3727814D" w:rsidR="3727814D">
      <w:rPr>
        <w:rFonts w:ascii="Calibri" w:hAnsi="Calibri" w:eastAsia="Calibri" w:cs="Calibri"/>
        <w:i w:val="1"/>
        <w:iCs w:val="1"/>
        <w:color w:val="666666"/>
        <w:sz w:val="20"/>
        <w:szCs w:val="20"/>
      </w:rPr>
      <w:t>5</w:t>
    </w:r>
  </w:p>
  <w:p xmlns:wp14="http://schemas.microsoft.com/office/word/2010/wordml" w:rsidR="008020C7" w:rsidRDefault="008020C7" w14:paraId="4B99056E" wp14:textId="77777777">
    <w:pPr>
      <w:jc w:val="right"/>
      <w:rPr>
        <w:rFonts w:ascii="Calibri" w:hAnsi="Calibri" w:eastAsia="Calibri" w:cs="Calibri"/>
        <w:b/>
        <w:color w:val="434343"/>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8020C7" w:rsidRDefault="00845A28" w14:paraId="44B42EF9" wp14:textId="77777777">
    <w:pPr>
      <w:jc w:val="right"/>
    </w:pPr>
    <w:r>
      <w:rPr>
        <w:rFonts w:ascii="Calibri" w:hAnsi="Calibri" w:eastAsia="Calibri" w:cs="Calibri"/>
        <w:color w:val="434343"/>
        <w:sz w:val="20"/>
        <w:szCs w:val="20"/>
      </w:rPr>
      <w:t>CSU Center for Community Engagement</w:t>
    </w:r>
    <w:r>
      <w:rPr>
        <w:rFonts w:ascii="Calibri" w:hAnsi="Calibri" w:eastAsia="Calibri" w:cs="Calibri"/>
        <w:color w:val="434343"/>
        <w:sz w:val="20"/>
        <w:szCs w:val="20"/>
      </w:rPr>
      <w:br/>
    </w:r>
    <w:r>
      <w:rPr>
        <w:rFonts w:ascii="Calibri" w:hAnsi="Calibri" w:eastAsia="Calibri" w:cs="Calibri"/>
        <w:color w:val="434343"/>
        <w:sz w:val="20"/>
        <w:szCs w:val="20"/>
      </w:rPr>
      <w:t>cce@calstate.edu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845A28" w:rsidRDefault="00845A28" w14:paraId="049F31CB" wp14:textId="77777777">
      <w:pPr>
        <w:spacing w:line="240" w:lineRule="auto"/>
      </w:pPr>
      <w:r>
        <w:separator/>
      </w:r>
    </w:p>
  </w:footnote>
  <w:footnote w:type="continuationSeparator" w:id="0">
    <w:p xmlns:wp14="http://schemas.microsoft.com/office/word/2010/wordml" w:rsidR="00845A28" w:rsidRDefault="00845A28"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8020C7" w:rsidRDefault="00845A28" w14:paraId="1EA265A5" wp14:textId="77777777">
    <w:pPr>
      <w:tabs>
        <w:tab w:val="center" w:pos="4680"/>
        <w:tab w:val="right" w:pos="9360"/>
      </w:tabs>
      <w:spacing w:line="240" w:lineRule="auto"/>
    </w:pPr>
    <w:r>
      <w:rPr>
        <w:noProof/>
      </w:rPr>
      <w:drawing>
        <wp:anchor xmlns:wp14="http://schemas.microsoft.com/office/word/2010/wordprocessingDrawing" distT="0" distB="0" distL="0" distR="0" simplePos="0" relativeHeight="251658240" behindDoc="0" locked="0" layoutInCell="1" hidden="0" allowOverlap="1" wp14:anchorId="5FFD2273" wp14:editId="7777777">
          <wp:simplePos x="0" y="0"/>
          <wp:positionH relativeFrom="column">
            <wp:posOffset>-723899</wp:posOffset>
          </wp:positionH>
          <wp:positionV relativeFrom="paragraph">
            <wp:posOffset>-333374</wp:posOffset>
          </wp:positionV>
          <wp:extent cx="2215802" cy="277449"/>
          <wp:effectExtent l="0" t="0" r="0" b="0"/>
          <wp:wrapSquare wrapText="bothSides" distT="0" distB="0" distL="0" distR="0"/>
          <wp:docPr id="1"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2215802" cy="27744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8020C7" w:rsidRDefault="00845A28" w14:paraId="4C957992" wp14:textId="77777777">
    <w:pPr>
      <w:tabs>
        <w:tab w:val="center" w:pos="4680"/>
        <w:tab w:val="right" w:pos="9360"/>
      </w:tabs>
      <w:spacing w:line="240" w:lineRule="auto"/>
    </w:pPr>
    <w:r>
      <w:rPr>
        <w:noProof/>
      </w:rPr>
      <w:drawing>
        <wp:anchor xmlns:wp14="http://schemas.microsoft.com/office/word/2010/wordprocessingDrawing" distT="0" distB="0" distL="0" distR="0" simplePos="0" relativeHeight="251659264" behindDoc="0" locked="0" layoutInCell="1" hidden="0" allowOverlap="1" wp14:anchorId="25B4F483" wp14:editId="7777777">
          <wp:simplePos x="0" y="0"/>
          <wp:positionH relativeFrom="column">
            <wp:posOffset>-790574</wp:posOffset>
          </wp:positionH>
          <wp:positionV relativeFrom="paragraph">
            <wp:posOffset>-314324</wp:posOffset>
          </wp:positionV>
          <wp:extent cx="2128838" cy="264963"/>
          <wp:effectExtent l="0" t="0" r="0" b="0"/>
          <wp:wrapSquare wrapText="bothSides" distT="0" distB="0" distL="0" distR="0"/>
          <wp:docPr id="2"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2128838" cy="26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35FA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974BD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8763898">
    <w:abstractNumId w:val="1"/>
  </w:num>
  <w:num w:numId="2" w16cid:durableId="1018079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C7"/>
    <w:rsid w:val="008020C7"/>
    <w:rsid w:val="00845A28"/>
    <w:rsid w:val="008B4611"/>
    <w:rsid w:val="1C805796"/>
    <w:rsid w:val="279159C0"/>
    <w:rsid w:val="343E8DEB"/>
    <w:rsid w:val="35AAAE57"/>
    <w:rsid w:val="3727814D"/>
    <w:rsid w:val="432E504D"/>
    <w:rsid w:val="468341F5"/>
    <w:rsid w:val="4C181059"/>
    <w:rsid w:val="5F02D7AD"/>
    <w:rsid w:val="7FD65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2B8"/>
  <w15:docId w15:val="{919A52E6-068E-4DC6-82AF-A88BCDE705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uiPriority w:val="99"/>
    <w:name w:val="Hyperlink"/>
    <w:basedOn w:val="DefaultParagraphFont"/>
    <w:unhideWhenUsed/>
    <w:rsid w:val="37278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thecsu.sharepoint.com/:b:/r/sites/CSU-CCECampusResources/Shared%20Documents/CSU%20Community%20Engaged%20Learning%20Initiative%20-%20Campus%20Resources/CSU-CEL_Taxonomy%26Definitions_Campusvs_1-26-22.pdf?csf=1&amp;web=1&amp;e=Q9dB61" TargetMode="External" Id="R40fe2fc1f9784e17" /><Relationship Type="http://schemas.openxmlformats.org/officeDocument/2006/relationships/hyperlink" Target="https://thecsu.sharepoint.com/:w:/r/sites/CSU-CCECampusResources/Shared%20Documents/CSU%20Community%20Engaged%20Learning%20Initiative%20-%20Campus%20Resources/CSU%20CEL%20Initiative%20%E2%80%94%20Faculty%20FAQs%20.docx?d=wadec187701c04eeaae9dc23301c26895&amp;csf=1&amp;web=1&amp;e=bEi8an" TargetMode="External" Id="R6baa3ea8e4ec41c4" /><Relationship Type="http://schemas.openxmlformats.org/officeDocument/2006/relationships/hyperlink" Target="https://www.calstate.edu/impact-of-the-csu/community/center-for-community-engagement/Pages/where-we-impact.aspx" TargetMode="External" Id="R8d4db13278964c4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4E7ED74B2FD4CAD6BC686237FB82C" ma:contentTypeVersion="4" ma:contentTypeDescription="Create a new document." ma:contentTypeScope="" ma:versionID="0b6ec5257437d0a30ed93384a410e3a3">
  <xsd:schema xmlns:xsd="http://www.w3.org/2001/XMLSchema" xmlns:xs="http://www.w3.org/2001/XMLSchema" xmlns:p="http://schemas.microsoft.com/office/2006/metadata/properties" xmlns:ns2="c14c222c-559a-4d0a-b20b-2e7bf75b23ba" targetNamespace="http://schemas.microsoft.com/office/2006/metadata/properties" ma:root="true" ma:fieldsID="23b70e21f8efc2a632a47720fea28b10" ns2:_="">
    <xsd:import namespace="c14c222c-559a-4d0a-b20b-2e7bf75b2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c222c-559a-4d0a-b20b-2e7bf75b2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A4588-E966-4E7C-B084-3EFF8CA7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02C40-E708-4CD2-B2F8-1B5307125597}">
  <ds:schemaRefs>
    <ds:schemaRef ds:uri="http://schemas.microsoft.com/sharepoint/v3/contenttype/forms"/>
  </ds:schemaRefs>
</ds:datastoreItem>
</file>

<file path=customXml/itemProps3.xml><?xml version="1.0" encoding="utf-8"?>
<ds:datastoreItem xmlns:ds="http://schemas.openxmlformats.org/officeDocument/2006/customXml" ds:itemID="{66049566-CDFC-4DCC-8B8F-FD9C7BB9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c222c-559a-4d0a-b20b-2e7bf75b2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Botelho, Judy</lastModifiedBy>
  <revision>2</revision>
  <dcterms:created xsi:type="dcterms:W3CDTF">2025-07-08T15:21:00.0000000Z</dcterms:created>
  <dcterms:modified xsi:type="dcterms:W3CDTF">2025-07-08T15:24:16.6968674Z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0x0101001574E7ED74B2FD4CAD6BC686237FB82C</vt:lpwstr>
  </property>
</Properties>
</file>